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AED" w:rsidRPr="008B1AED" w:rsidRDefault="008B1AED" w:rsidP="008B1AED">
      <w:pPr>
        <w:pStyle w:val="Ttulo2"/>
        <w:jc w:val="center"/>
        <w:rPr>
          <w:u w:val="single"/>
        </w:rPr>
      </w:pPr>
      <w:bookmarkStart w:id="0" w:name="_GoBack"/>
      <w:bookmarkEnd w:id="0"/>
      <w:r w:rsidRPr="008B1AED">
        <w:rPr>
          <w:u w:val="single"/>
        </w:rPr>
        <w:t xml:space="preserve">RESOLUÇÃO Nº </w:t>
      </w:r>
      <w:r w:rsidR="004C2A19">
        <w:rPr>
          <w:u w:val="single"/>
        </w:rPr>
        <w:t>0</w:t>
      </w:r>
      <w:r w:rsidRPr="008B1AED">
        <w:rPr>
          <w:u w:val="single"/>
        </w:rPr>
        <w:t>06/2025</w:t>
      </w:r>
      <w:r w:rsidRPr="008B1AED">
        <w:rPr>
          <w:u w:val="single"/>
        </w:rPr>
        <w:br/>
      </w:r>
    </w:p>
    <w:p w:rsidR="008B1AED" w:rsidRPr="008B1AED" w:rsidRDefault="008B1AED" w:rsidP="008B1AE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´´</w:t>
      </w:r>
      <w:r w:rsidRPr="008B1AED">
        <w:rPr>
          <w:rFonts w:ascii="Times New Roman" w:hAnsi="Times New Roman" w:cs="Times New Roman"/>
          <w:i/>
          <w:sz w:val="28"/>
          <w:szCs w:val="28"/>
        </w:rPr>
        <w:t xml:space="preserve">Dispõe sobre a realização e apresentação das Boas Práticas Pedagógicas desenvolvidas pelos professores das Unidades Escolares da Rede Municipal de Ensino de </w:t>
      </w:r>
      <w:proofErr w:type="gramStart"/>
      <w:r w:rsidR="004C2A19" w:rsidRPr="008B1AED">
        <w:rPr>
          <w:rFonts w:ascii="Times New Roman" w:hAnsi="Times New Roman" w:cs="Times New Roman"/>
          <w:i/>
          <w:sz w:val="28"/>
          <w:szCs w:val="28"/>
        </w:rPr>
        <w:t>Caiuá.</w:t>
      </w:r>
      <w:r w:rsidR="004C2A19">
        <w:rPr>
          <w:rFonts w:ascii="Times New Roman" w:hAnsi="Times New Roman" w:cs="Times New Roman"/>
          <w:i/>
          <w:sz w:val="28"/>
          <w:szCs w:val="28"/>
        </w:rPr>
        <w:t>`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`</w:t>
      </w:r>
    </w:p>
    <w:p w:rsidR="008B1AED" w:rsidRPr="008B1AED" w:rsidRDefault="008B1AED" w:rsidP="007C7903">
      <w:pPr>
        <w:jc w:val="both"/>
        <w:rPr>
          <w:rFonts w:ascii="Times New Roman" w:hAnsi="Times New Roman" w:cs="Times New Roman"/>
          <w:sz w:val="28"/>
          <w:szCs w:val="28"/>
        </w:rPr>
      </w:pPr>
      <w:r w:rsidRPr="008B1AED">
        <w:rPr>
          <w:rFonts w:ascii="Times New Roman" w:hAnsi="Times New Roman" w:cs="Times New Roman"/>
          <w:sz w:val="28"/>
          <w:szCs w:val="28"/>
        </w:rPr>
        <w:br/>
      </w:r>
    </w:p>
    <w:p w:rsidR="008B1AED" w:rsidRPr="008B1AED" w:rsidRDefault="008B1AED" w:rsidP="007C7903">
      <w:pPr>
        <w:jc w:val="both"/>
        <w:rPr>
          <w:rFonts w:ascii="Times New Roman" w:hAnsi="Times New Roman" w:cs="Times New Roman"/>
          <w:sz w:val="28"/>
          <w:szCs w:val="28"/>
        </w:rPr>
      </w:pPr>
      <w:r w:rsidRPr="008B1AED">
        <w:rPr>
          <w:rFonts w:ascii="Times New Roman" w:hAnsi="Times New Roman" w:cs="Times New Roman"/>
          <w:b/>
          <w:sz w:val="28"/>
          <w:szCs w:val="28"/>
        </w:rPr>
        <w:t>A SECRETÁRIA MUNICIPAL DE EDUCAÇÃO E CULTURA DE CAIUÁ</w:t>
      </w:r>
      <w:r w:rsidRPr="008B1AED">
        <w:rPr>
          <w:rFonts w:ascii="Times New Roman" w:hAnsi="Times New Roman" w:cs="Times New Roman"/>
          <w:sz w:val="28"/>
          <w:szCs w:val="28"/>
        </w:rPr>
        <w:t xml:space="preserve">, no uso de suas atribuições legais, e considerando a importância da socialização de experiências pedagógicas exitosas realizadas no âmbito das Unidades Escolares da Rede Municipal de Ensino, </w:t>
      </w:r>
      <w:r w:rsidRPr="008B1AED">
        <w:rPr>
          <w:rFonts w:ascii="Times New Roman" w:hAnsi="Times New Roman" w:cs="Times New Roman"/>
          <w:b/>
          <w:sz w:val="28"/>
          <w:szCs w:val="28"/>
        </w:rPr>
        <w:t>RESOLVE:</w:t>
      </w:r>
    </w:p>
    <w:p w:rsidR="008B1AED" w:rsidRPr="008B1AED" w:rsidRDefault="008B1AED" w:rsidP="007C79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8B1AE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Art. 1º</w:t>
      </w:r>
      <w:r w:rsidRPr="008B1AED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– Instituir, no âmbito da Rede Municipal de Ensino de Caiuá, a realização das </w:t>
      </w:r>
      <w:r w:rsidRPr="008B1AE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Boas Práticas Pedagógicas</w:t>
      </w:r>
      <w:r w:rsidRPr="008B1AED">
        <w:rPr>
          <w:rFonts w:ascii="Times New Roman" w:eastAsia="Times New Roman" w:hAnsi="Times New Roman" w:cs="Times New Roman"/>
          <w:sz w:val="28"/>
          <w:szCs w:val="24"/>
          <w:lang w:eastAsia="pt-BR"/>
        </w:rPr>
        <w:t>, com o objetivo de valorizar, reconhecer e compartilhar ações desenvolvidas pelos professores em sala de aula que tenham apresentado resultados significativos na aprendizagem dos alunos.</w:t>
      </w:r>
    </w:p>
    <w:p w:rsidR="008B1AED" w:rsidRPr="008B1AED" w:rsidRDefault="008B1AED" w:rsidP="007C79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8B1AE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Art. 2º</w:t>
      </w:r>
      <w:r w:rsidRPr="008B1AED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– Entende-se por </w:t>
      </w:r>
      <w:r w:rsidRPr="008B1AE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Boa Prática</w:t>
      </w:r>
      <w:r w:rsidRPr="008B1AED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a ação pedagógica planejada e executada pelo professor, que apresente evidências de avanço na aprendizagem e no desenvolvimento dos estudantes, contribuindo para a melhoria dos indicadores educacionais e para o fortalecimento das práticas docentes.</w:t>
      </w:r>
    </w:p>
    <w:p w:rsidR="008B1AED" w:rsidRPr="008B1AED" w:rsidRDefault="008B1AED" w:rsidP="007C79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8B1AE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Art. 3º</w:t>
      </w:r>
      <w:r w:rsidRPr="008B1AED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– As </w:t>
      </w:r>
      <w:r w:rsidRPr="008B1AE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Boas Práticas</w:t>
      </w:r>
      <w:r w:rsidRPr="008B1AED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referentes ao ano letivo de 2025 serão apresentadas de forma conjunta pelas unidades escolares da Rede Municipal de Ensino, em especial pela </w:t>
      </w:r>
      <w:r w:rsidRPr="008B1AE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EMEF de Caiuá</w:t>
      </w:r>
      <w:r w:rsidRPr="008B1AED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e pela </w:t>
      </w:r>
      <w:r w:rsidRPr="008B1AE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EMEFEI Professor Benedito Wilson de Andrade</w:t>
      </w:r>
      <w:r w:rsidRPr="008B1AED">
        <w:rPr>
          <w:rFonts w:ascii="Times New Roman" w:eastAsia="Times New Roman" w:hAnsi="Times New Roman" w:cs="Times New Roman"/>
          <w:sz w:val="28"/>
          <w:szCs w:val="24"/>
          <w:lang w:eastAsia="pt-BR"/>
        </w:rPr>
        <w:t>.</w:t>
      </w:r>
    </w:p>
    <w:p w:rsidR="008B1AED" w:rsidRPr="008B1AED" w:rsidRDefault="008B1AED" w:rsidP="007C79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8B1AE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Art. 4º</w:t>
      </w:r>
      <w:r w:rsidRPr="008B1AED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– A apresentação das Boas Práticas será realizada durante o horário de </w:t>
      </w:r>
      <w:r w:rsidRPr="008B1AE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ATPC (Aula de Trabalho Pedagógico Coletivo)</w:t>
      </w:r>
      <w:r w:rsidR="002709AF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 xml:space="preserve"> e ou em horários e locais a </w:t>
      </w:r>
      <w:r w:rsidR="005C2923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serem determinados pela SEMEC,</w:t>
      </w:r>
      <w:r w:rsidRPr="008B1AED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reunindo as equipes escolares envolvidas em um encontro coletivo para socialização das experiências.</w:t>
      </w:r>
    </w:p>
    <w:p w:rsidR="008B1AED" w:rsidRPr="008B1AED" w:rsidRDefault="008B1AED" w:rsidP="007C79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8B1AE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Art. 5º</w:t>
      </w:r>
      <w:r w:rsidRPr="008B1AED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– O evento ocorrerá no dia </w:t>
      </w:r>
      <w:r w:rsidRPr="008B1AE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03 de novembro de 2025</w:t>
      </w:r>
      <w:r w:rsidR="005C2923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, </w:t>
      </w:r>
      <w:r w:rsidR="005C2923">
        <w:rPr>
          <w:rFonts w:ascii="Times New Roman" w:eastAsia="Times New Roman" w:hAnsi="Times New Roman" w:cs="Times New Roman"/>
          <w:b/>
          <w:sz w:val="28"/>
          <w:szCs w:val="24"/>
          <w:lang w:eastAsia="pt-BR"/>
        </w:rPr>
        <w:t>em l</w:t>
      </w:r>
      <w:r w:rsidR="005C2923" w:rsidRPr="005C2923">
        <w:rPr>
          <w:rFonts w:ascii="Times New Roman" w:eastAsia="Times New Roman" w:hAnsi="Times New Roman" w:cs="Times New Roman"/>
          <w:b/>
          <w:sz w:val="28"/>
          <w:szCs w:val="24"/>
          <w:lang w:eastAsia="pt-BR"/>
        </w:rPr>
        <w:t>ocal determinado pela SEMEC</w:t>
      </w:r>
      <w:r w:rsidRPr="008B1AED">
        <w:rPr>
          <w:rFonts w:ascii="Times New Roman" w:eastAsia="Times New Roman" w:hAnsi="Times New Roman" w:cs="Times New Roman"/>
          <w:sz w:val="28"/>
          <w:szCs w:val="24"/>
          <w:lang w:eastAsia="pt-BR"/>
        </w:rPr>
        <w:t>, onde serão compartilhadas práticas pedagógicas desenvolvidas ao longo do ano letivo.</w:t>
      </w:r>
    </w:p>
    <w:p w:rsidR="008B1AED" w:rsidRPr="008B1AED" w:rsidRDefault="008B1AED" w:rsidP="007C79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8B1AED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lastRenderedPageBreak/>
        <w:t>Art. 6º</w:t>
      </w:r>
      <w:r w:rsidRPr="008B1AED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– Compete às equipes gestoras e docentes das unidades escolares envolvidas a organização, planejamento e condução das apresentações, garantindo o compartilhamento das experiências de forma reflexiva, colaborativa e formativa.</w:t>
      </w:r>
    </w:p>
    <w:p w:rsidR="005C2923" w:rsidRPr="005C2923" w:rsidRDefault="005C2923" w:rsidP="005C2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5C2923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Art. 7º –</w:t>
      </w:r>
      <w:r w:rsidRPr="005C2923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Serão considerados para fins de avaliação os seguintes critérios:</w:t>
      </w:r>
      <w:r w:rsidRPr="005C2923">
        <w:rPr>
          <w:rFonts w:ascii="Times New Roman" w:eastAsia="Times New Roman" w:hAnsi="Times New Roman" w:cs="Times New Roman"/>
          <w:sz w:val="28"/>
          <w:szCs w:val="24"/>
          <w:lang w:eastAsia="pt-BR"/>
        </w:rPr>
        <w:br/>
        <w:t xml:space="preserve">I – </w:t>
      </w:r>
      <w:r w:rsidRPr="005C2923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Inovação pedagógica</w:t>
      </w:r>
      <w:r w:rsidRPr="005C2923">
        <w:rPr>
          <w:rFonts w:ascii="Times New Roman" w:eastAsia="Times New Roman" w:hAnsi="Times New Roman" w:cs="Times New Roman"/>
          <w:sz w:val="28"/>
          <w:szCs w:val="24"/>
          <w:lang w:eastAsia="pt-BR"/>
        </w:rPr>
        <w:t>, evidenciada por meio de metodologias criativas e significativas aplicadas ao processo de ensino e aprendizagem;</w:t>
      </w:r>
      <w:r w:rsidRPr="005C2923">
        <w:rPr>
          <w:rFonts w:ascii="Times New Roman" w:eastAsia="Times New Roman" w:hAnsi="Times New Roman" w:cs="Times New Roman"/>
          <w:sz w:val="28"/>
          <w:szCs w:val="24"/>
          <w:lang w:eastAsia="pt-BR"/>
        </w:rPr>
        <w:br/>
        <w:t xml:space="preserve">II – </w:t>
      </w:r>
      <w:r w:rsidRPr="005C2923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Resultados alcançados pelos alunos</w:t>
      </w:r>
      <w:r w:rsidRPr="005C2923">
        <w:rPr>
          <w:rFonts w:ascii="Times New Roman" w:eastAsia="Times New Roman" w:hAnsi="Times New Roman" w:cs="Times New Roman"/>
          <w:sz w:val="28"/>
          <w:szCs w:val="24"/>
          <w:lang w:eastAsia="pt-BR"/>
        </w:rPr>
        <w:t>, comprovando avanços concretos no desempenho e na participação;</w:t>
      </w:r>
      <w:r w:rsidRPr="005C2923">
        <w:rPr>
          <w:rFonts w:ascii="Times New Roman" w:eastAsia="Times New Roman" w:hAnsi="Times New Roman" w:cs="Times New Roman"/>
          <w:sz w:val="28"/>
          <w:szCs w:val="24"/>
          <w:lang w:eastAsia="pt-BR"/>
        </w:rPr>
        <w:br/>
        <w:t xml:space="preserve">III – </w:t>
      </w:r>
      <w:r w:rsidRPr="005C2923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Planejamento e execução</w:t>
      </w:r>
      <w:r w:rsidRPr="005C2923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das ações em conformidade com os objetivos da proposta pedagógica;</w:t>
      </w:r>
      <w:r w:rsidRPr="005C2923">
        <w:rPr>
          <w:rFonts w:ascii="Times New Roman" w:eastAsia="Times New Roman" w:hAnsi="Times New Roman" w:cs="Times New Roman"/>
          <w:sz w:val="28"/>
          <w:szCs w:val="24"/>
          <w:lang w:eastAsia="pt-BR"/>
        </w:rPr>
        <w:br/>
        <w:t xml:space="preserve">IV – </w:t>
      </w:r>
      <w:r w:rsidRPr="005C2923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Desempenho do docente</w:t>
      </w:r>
      <w:r w:rsidRPr="005C2923">
        <w:rPr>
          <w:rFonts w:ascii="Times New Roman" w:eastAsia="Times New Roman" w:hAnsi="Times New Roman" w:cs="Times New Roman"/>
          <w:sz w:val="28"/>
          <w:szCs w:val="24"/>
          <w:lang w:eastAsia="pt-BR"/>
        </w:rPr>
        <w:t>, demonstrando domínio e segurança na aplicação da Boa Prática desenvolvida;</w:t>
      </w:r>
      <w:r w:rsidRPr="005C2923">
        <w:rPr>
          <w:rFonts w:ascii="Times New Roman" w:eastAsia="Times New Roman" w:hAnsi="Times New Roman" w:cs="Times New Roman"/>
          <w:sz w:val="28"/>
          <w:szCs w:val="24"/>
          <w:lang w:eastAsia="pt-BR"/>
        </w:rPr>
        <w:br/>
        <w:t xml:space="preserve">V – </w:t>
      </w:r>
      <w:r w:rsidRPr="005C2923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Evolução no índice da turma</w:t>
      </w:r>
      <w:r w:rsidRPr="005C2923">
        <w:rPr>
          <w:rFonts w:ascii="Times New Roman" w:eastAsia="Times New Roman" w:hAnsi="Times New Roman" w:cs="Times New Roman"/>
          <w:sz w:val="28"/>
          <w:szCs w:val="24"/>
          <w:lang w:eastAsia="pt-BR"/>
        </w:rPr>
        <w:t>, mediante apresentação de dados que comprovem o progresso antes e após o desenvolvimento da Boa Prática;</w:t>
      </w:r>
      <w:r w:rsidRPr="005C2923">
        <w:rPr>
          <w:rFonts w:ascii="Times New Roman" w:eastAsia="Times New Roman" w:hAnsi="Times New Roman" w:cs="Times New Roman"/>
          <w:sz w:val="28"/>
          <w:szCs w:val="24"/>
          <w:lang w:eastAsia="pt-BR"/>
        </w:rPr>
        <w:br/>
        <w:t xml:space="preserve">VI – </w:t>
      </w:r>
      <w:r w:rsidRPr="005C2923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Engajamento dos alunos e das famílias</w:t>
      </w:r>
      <w:r w:rsidRPr="005C2923">
        <w:rPr>
          <w:rFonts w:ascii="Times New Roman" w:eastAsia="Times New Roman" w:hAnsi="Times New Roman" w:cs="Times New Roman"/>
          <w:sz w:val="28"/>
          <w:szCs w:val="24"/>
          <w:lang w:eastAsia="pt-BR"/>
        </w:rPr>
        <w:t>, evidenciado na participação e envolvimento durante a execução das Boas Práticas.</w:t>
      </w:r>
    </w:p>
    <w:p w:rsidR="005C2923" w:rsidRPr="005C2923" w:rsidRDefault="005C2923" w:rsidP="005C2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5C2923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Art. 8º –</w:t>
      </w:r>
      <w:r w:rsidRPr="005C2923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Os registros das Boas Práticas deverão ser arquivados nas unidades escolares e encaminhados à Secretaria Municipal de Educação e Cultura, para fins de acompanhamento, registro e divulgação institucional.</w:t>
      </w:r>
    </w:p>
    <w:p w:rsidR="005C2923" w:rsidRDefault="005C2923" w:rsidP="005C2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5C2923">
        <w:rPr>
          <w:rFonts w:ascii="Times New Roman" w:eastAsia="Times New Roman" w:hAnsi="Times New Roman" w:cs="Times New Roman"/>
          <w:b/>
          <w:bCs/>
          <w:sz w:val="28"/>
          <w:szCs w:val="24"/>
          <w:lang w:eastAsia="pt-BR"/>
        </w:rPr>
        <w:t>Art. 9º –</w:t>
      </w:r>
      <w:r w:rsidRPr="005C2923">
        <w:rPr>
          <w:rFonts w:ascii="Times New Roman" w:eastAsia="Times New Roman" w:hAnsi="Times New Roman" w:cs="Times New Roman"/>
          <w:sz w:val="28"/>
          <w:szCs w:val="24"/>
          <w:lang w:eastAsia="pt-BR"/>
        </w:rPr>
        <w:t xml:space="preserve"> Esta Resolução entra em vigor na data de sua publicação, revogando-se as disposições em contrário.</w:t>
      </w:r>
    </w:p>
    <w:p w:rsidR="008B1AED" w:rsidRPr="004C2A19" w:rsidRDefault="004C2A19" w:rsidP="004C2A1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pt-BR"/>
        </w:rPr>
        <w:t>Caiuá/SP, em 28 de agosto de 2025.</w:t>
      </w:r>
    </w:p>
    <w:p w:rsidR="00DB1FE0" w:rsidRPr="007C7903" w:rsidRDefault="008B1AED" w:rsidP="007C7903">
      <w:pPr>
        <w:jc w:val="center"/>
        <w:rPr>
          <w:rFonts w:ascii="Times New Roman" w:hAnsi="Times New Roman" w:cs="Times New Roman"/>
          <w:sz w:val="28"/>
          <w:szCs w:val="28"/>
        </w:rPr>
      </w:pPr>
      <w:r w:rsidRPr="008B1AED">
        <w:rPr>
          <w:rFonts w:ascii="Times New Roman" w:hAnsi="Times New Roman" w:cs="Times New Roman"/>
          <w:b/>
          <w:sz w:val="28"/>
          <w:szCs w:val="28"/>
        </w:rPr>
        <w:t>________________________________________</w:t>
      </w:r>
      <w:r w:rsidRPr="008B1AED">
        <w:rPr>
          <w:rFonts w:ascii="Times New Roman" w:hAnsi="Times New Roman" w:cs="Times New Roman"/>
          <w:b/>
          <w:sz w:val="28"/>
          <w:szCs w:val="28"/>
        </w:rPr>
        <w:br/>
        <w:t>Sandra Cristina Pinto</w:t>
      </w:r>
      <w:r w:rsidRPr="008B1AED">
        <w:rPr>
          <w:rFonts w:ascii="Times New Roman" w:hAnsi="Times New Roman" w:cs="Times New Roman"/>
          <w:b/>
          <w:sz w:val="28"/>
          <w:szCs w:val="28"/>
        </w:rPr>
        <w:br/>
        <w:t>Secretária Municipal de Educação e Cultura</w:t>
      </w:r>
    </w:p>
    <w:sectPr w:rsidR="00DB1FE0" w:rsidRPr="007C7903" w:rsidSect="00AF651B">
      <w:headerReference w:type="default" r:id="rId8"/>
      <w:pgSz w:w="11906" w:h="16838"/>
      <w:pgMar w:top="1417" w:right="1701" w:bottom="993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E5F" w:rsidRDefault="00954E5F" w:rsidP="00AE33FE">
      <w:pPr>
        <w:spacing w:after="0" w:line="240" w:lineRule="auto"/>
      </w:pPr>
      <w:r>
        <w:separator/>
      </w:r>
    </w:p>
  </w:endnote>
  <w:endnote w:type="continuationSeparator" w:id="0">
    <w:p w:rsidR="00954E5F" w:rsidRDefault="00954E5F" w:rsidP="00AE3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E5F" w:rsidRDefault="00954E5F" w:rsidP="00AE33FE">
      <w:pPr>
        <w:spacing w:after="0" w:line="240" w:lineRule="auto"/>
      </w:pPr>
      <w:r>
        <w:separator/>
      </w:r>
    </w:p>
  </w:footnote>
  <w:footnote w:type="continuationSeparator" w:id="0">
    <w:p w:rsidR="00954E5F" w:rsidRDefault="00954E5F" w:rsidP="00AE3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3FE" w:rsidRPr="00AE33FE" w:rsidRDefault="00AE33FE" w:rsidP="00AE33FE">
    <w:pPr>
      <w:tabs>
        <w:tab w:val="center" w:pos="4419"/>
        <w:tab w:val="right" w:pos="8838"/>
      </w:tabs>
      <w:spacing w:after="0" w:line="240" w:lineRule="auto"/>
      <w:rPr>
        <w:rFonts w:ascii="Tahoma" w:eastAsia="Times New Roman" w:hAnsi="Tahoma" w:cs="Times New Roman"/>
        <w:b/>
        <w:sz w:val="28"/>
        <w:szCs w:val="28"/>
        <w:lang w:eastAsia="pt-BR"/>
      </w:rPr>
    </w:pPr>
    <w:r w:rsidRPr="00AE33FE">
      <w:rPr>
        <w:rFonts w:ascii="Times New Roman" w:eastAsia="Times New Roman" w:hAnsi="Times New Roman" w:cs="Times New Roman"/>
        <w:noProof/>
        <w:sz w:val="20"/>
        <w:szCs w:val="20"/>
        <w:lang w:eastAsia="pt-BR"/>
      </w:rPr>
      <w:drawing>
        <wp:anchor distT="0" distB="0" distL="114300" distR="114300" simplePos="0" relativeHeight="251657216" behindDoc="1" locked="0" layoutInCell="1" allowOverlap="1" wp14:anchorId="042B25B5" wp14:editId="065235EC">
          <wp:simplePos x="0" y="0"/>
          <wp:positionH relativeFrom="column">
            <wp:posOffset>5095240</wp:posOffset>
          </wp:positionH>
          <wp:positionV relativeFrom="paragraph">
            <wp:posOffset>78740</wp:posOffset>
          </wp:positionV>
          <wp:extent cx="1066800" cy="1038225"/>
          <wp:effectExtent l="0" t="0" r="0" b="9525"/>
          <wp:wrapNone/>
          <wp:docPr id="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4545"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E33FE" w:rsidRPr="00AE33FE" w:rsidRDefault="007D0164" w:rsidP="00AE33FE">
    <w:pPr>
      <w:tabs>
        <w:tab w:val="center" w:pos="4419"/>
        <w:tab w:val="right" w:pos="8838"/>
      </w:tabs>
      <w:spacing w:after="0" w:line="240" w:lineRule="auto"/>
      <w:jc w:val="center"/>
      <w:rPr>
        <w:rFonts w:ascii="Tahoma" w:eastAsia="Times New Roman" w:hAnsi="Tahoma" w:cs="Times New Roman"/>
        <w:b/>
        <w:sz w:val="28"/>
        <w:szCs w:val="28"/>
        <w:lang w:eastAsia="pt-BR"/>
      </w:rPr>
    </w:pPr>
    <w:r>
      <w:rPr>
        <w:rFonts w:ascii="Times New Roman" w:eastAsia="Times New Roman" w:hAnsi="Times New Roman" w:cs="Times New Roman"/>
        <w:noProof/>
        <w:sz w:val="20"/>
        <w:szCs w:val="20"/>
        <w:lang w:eastAsia="pt-BR" w:bidi="pt-BR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65.55pt;margin-top:4.05pt;width:97.7pt;height:66.85pt;z-index:-251658240;mso-position-horizontal-relative:text;mso-position-vertical-relative:text">
          <v:imagedata r:id="rId2" o:title=""/>
        </v:shape>
        <o:OLEObject Type="Embed" ProgID="CorelDraw.Graphic.9" ShapeID="_x0000_s2049" DrawAspect="Content" ObjectID="_1824358656" r:id="rId3"/>
      </w:object>
    </w:r>
  </w:p>
  <w:p w:rsidR="00AE33FE" w:rsidRPr="00AE33FE" w:rsidRDefault="00AE33FE" w:rsidP="00AE33FE">
    <w:pPr>
      <w:tabs>
        <w:tab w:val="center" w:pos="4419"/>
        <w:tab w:val="right" w:pos="8838"/>
      </w:tabs>
      <w:spacing w:after="0" w:line="240" w:lineRule="auto"/>
      <w:jc w:val="center"/>
      <w:rPr>
        <w:rFonts w:ascii="Tahoma" w:eastAsia="Times New Roman" w:hAnsi="Tahoma" w:cs="Times New Roman"/>
        <w:b/>
        <w:sz w:val="28"/>
        <w:szCs w:val="28"/>
        <w:lang w:eastAsia="pt-BR"/>
      </w:rPr>
    </w:pPr>
    <w:r w:rsidRPr="00AE33FE">
      <w:rPr>
        <w:rFonts w:ascii="Tahoma" w:eastAsia="Times New Roman" w:hAnsi="Tahoma" w:cs="Times New Roman"/>
        <w:b/>
        <w:sz w:val="28"/>
        <w:szCs w:val="28"/>
        <w:lang w:eastAsia="pt-BR"/>
      </w:rPr>
      <w:t>Secretaria Municipal de Educação e Cultura</w:t>
    </w:r>
  </w:p>
  <w:p w:rsidR="00AE33FE" w:rsidRPr="00AE33FE" w:rsidRDefault="00F3054C" w:rsidP="00AE33FE">
    <w:pPr>
      <w:tabs>
        <w:tab w:val="center" w:pos="4419"/>
        <w:tab w:val="left" w:pos="6969"/>
        <w:tab w:val="right" w:pos="8838"/>
      </w:tabs>
      <w:spacing w:after="0" w:line="240" w:lineRule="auto"/>
      <w:jc w:val="center"/>
      <w:rPr>
        <w:rFonts w:ascii="Tahoma" w:eastAsia="Times New Roman" w:hAnsi="Tahoma" w:cs="Times New Roman"/>
        <w:sz w:val="20"/>
        <w:szCs w:val="20"/>
        <w:lang w:eastAsia="pt-BR"/>
      </w:rPr>
    </w:pPr>
    <w:r>
      <w:rPr>
        <w:rFonts w:ascii="Tahoma" w:eastAsia="Times New Roman" w:hAnsi="Tahoma" w:cs="Times New Roman"/>
        <w:sz w:val="20"/>
        <w:szCs w:val="20"/>
        <w:lang w:eastAsia="pt-BR"/>
      </w:rPr>
      <w:t>AV: Bernardo Ferreira da Silva</w:t>
    </w:r>
    <w:r w:rsidR="00310B97">
      <w:rPr>
        <w:rFonts w:ascii="Tahoma" w:eastAsia="Times New Roman" w:hAnsi="Tahoma" w:cs="Times New Roman"/>
        <w:sz w:val="20"/>
        <w:szCs w:val="20"/>
        <w:lang w:eastAsia="pt-BR"/>
      </w:rPr>
      <w:t xml:space="preserve"> – Nº 300 </w:t>
    </w:r>
  </w:p>
  <w:p w:rsidR="00AE33FE" w:rsidRPr="00AE33FE" w:rsidRDefault="00AE33FE" w:rsidP="00AE33FE">
    <w:pPr>
      <w:tabs>
        <w:tab w:val="center" w:pos="4419"/>
        <w:tab w:val="left" w:pos="6969"/>
        <w:tab w:val="right" w:pos="8838"/>
      </w:tabs>
      <w:spacing w:after="0" w:line="240" w:lineRule="auto"/>
      <w:jc w:val="center"/>
      <w:rPr>
        <w:rFonts w:ascii="Tahoma" w:eastAsia="Times New Roman" w:hAnsi="Tahoma" w:cs="Times New Roman"/>
        <w:sz w:val="20"/>
        <w:szCs w:val="20"/>
        <w:lang w:eastAsia="pt-BR"/>
      </w:rPr>
    </w:pPr>
    <w:r w:rsidRPr="00AE33FE">
      <w:rPr>
        <w:rFonts w:ascii="Tahoma" w:eastAsia="Times New Roman" w:hAnsi="Tahoma" w:cs="Times New Roman"/>
        <w:sz w:val="20"/>
        <w:szCs w:val="20"/>
        <w:lang w:eastAsia="pt-BR"/>
      </w:rPr>
      <w:t xml:space="preserve">CNPJ: </w:t>
    </w:r>
    <w:r w:rsidR="00B021DF">
      <w:rPr>
        <w:rFonts w:ascii="Tahoma" w:eastAsia="Times New Roman" w:hAnsi="Tahoma" w:cs="Times New Roman"/>
        <w:sz w:val="20"/>
        <w:szCs w:val="20"/>
        <w:lang w:eastAsia="pt-BR"/>
      </w:rPr>
      <w:t>31.018.424/0001-07</w:t>
    </w:r>
    <w:r w:rsidR="00AD1F20">
      <w:rPr>
        <w:rFonts w:ascii="Tahoma" w:eastAsia="Times New Roman" w:hAnsi="Tahoma" w:cs="Times New Roman"/>
        <w:sz w:val="20"/>
        <w:szCs w:val="20"/>
        <w:lang w:eastAsia="pt-BR"/>
      </w:rPr>
      <w:t>- CEP: 19.450-035</w:t>
    </w:r>
    <w:r w:rsidR="00417B2F">
      <w:rPr>
        <w:rFonts w:ascii="Tahoma" w:eastAsia="Times New Roman" w:hAnsi="Tahoma" w:cs="Times New Roman"/>
        <w:sz w:val="20"/>
        <w:szCs w:val="20"/>
        <w:lang w:eastAsia="pt-BR"/>
      </w:rPr>
      <w:t xml:space="preserve"> – Caiuá/SP</w:t>
    </w:r>
  </w:p>
  <w:p w:rsidR="00AE33FE" w:rsidRPr="00AE33FE" w:rsidRDefault="00AE33FE" w:rsidP="00AE33FE">
    <w:pPr>
      <w:tabs>
        <w:tab w:val="center" w:pos="4419"/>
        <w:tab w:val="right" w:pos="8838"/>
      </w:tabs>
      <w:spacing w:after="0" w:line="240" w:lineRule="auto"/>
      <w:jc w:val="center"/>
      <w:rPr>
        <w:rFonts w:ascii="Tahoma" w:eastAsia="Times New Roman" w:hAnsi="Tahoma" w:cs="Times New Roman"/>
        <w:sz w:val="20"/>
        <w:szCs w:val="20"/>
        <w:lang w:val="en-US" w:eastAsia="pt-BR"/>
      </w:rPr>
    </w:pPr>
    <w:r w:rsidRPr="00AE33FE">
      <w:rPr>
        <w:rFonts w:ascii="Tahoma" w:eastAsia="Times New Roman" w:hAnsi="Tahoma" w:cs="Times New Roman"/>
        <w:sz w:val="20"/>
        <w:szCs w:val="20"/>
        <w:lang w:val="en-US" w:eastAsia="pt-BR"/>
      </w:rPr>
      <w:t>Fone/Fax: (18) 3278-1330-3278-9990</w:t>
    </w:r>
  </w:p>
  <w:p w:rsidR="00AE33FE" w:rsidRPr="00AE33FE" w:rsidRDefault="00AE33FE" w:rsidP="00AE33FE">
    <w:pPr>
      <w:tabs>
        <w:tab w:val="center" w:pos="4419"/>
        <w:tab w:val="right" w:pos="8838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val="en-US" w:eastAsia="pt-BR"/>
      </w:rPr>
    </w:pPr>
    <w:r w:rsidRPr="00AE33FE">
      <w:rPr>
        <w:rFonts w:ascii="Tahoma" w:eastAsia="Times New Roman" w:hAnsi="Tahoma" w:cs="Times New Roman"/>
        <w:sz w:val="20"/>
        <w:szCs w:val="20"/>
        <w:lang w:val="en-US" w:eastAsia="pt-BR"/>
      </w:rPr>
      <w:t>Email: educacao@caiua.sp.gov.br</w:t>
    </w:r>
  </w:p>
  <w:p w:rsidR="00AE33FE" w:rsidRDefault="00AE33F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E4066"/>
    <w:multiLevelType w:val="hybridMultilevel"/>
    <w:tmpl w:val="F1B2DBEE"/>
    <w:lvl w:ilvl="0" w:tplc="8ECE096C">
      <w:start w:val="1"/>
      <w:numFmt w:val="upperRoman"/>
      <w:lvlText w:val="%1-"/>
      <w:lvlJc w:val="left"/>
      <w:pPr>
        <w:ind w:left="76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D5519EB"/>
    <w:multiLevelType w:val="multilevel"/>
    <w:tmpl w:val="20F83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114601"/>
    <w:multiLevelType w:val="hybridMultilevel"/>
    <w:tmpl w:val="FA24BB12"/>
    <w:lvl w:ilvl="0" w:tplc="CA0E1FB0">
      <w:start w:val="1"/>
      <w:numFmt w:val="upperRoman"/>
      <w:lvlText w:val="%1-"/>
      <w:lvlJc w:val="left"/>
      <w:pPr>
        <w:ind w:left="225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10" w:hanging="360"/>
      </w:pPr>
    </w:lvl>
    <w:lvl w:ilvl="2" w:tplc="0416001B" w:tentative="1">
      <w:start w:val="1"/>
      <w:numFmt w:val="lowerRoman"/>
      <w:lvlText w:val="%3."/>
      <w:lvlJc w:val="right"/>
      <w:pPr>
        <w:ind w:left="3330" w:hanging="180"/>
      </w:pPr>
    </w:lvl>
    <w:lvl w:ilvl="3" w:tplc="0416000F" w:tentative="1">
      <w:start w:val="1"/>
      <w:numFmt w:val="decimal"/>
      <w:lvlText w:val="%4."/>
      <w:lvlJc w:val="left"/>
      <w:pPr>
        <w:ind w:left="4050" w:hanging="360"/>
      </w:pPr>
    </w:lvl>
    <w:lvl w:ilvl="4" w:tplc="04160019" w:tentative="1">
      <w:start w:val="1"/>
      <w:numFmt w:val="lowerLetter"/>
      <w:lvlText w:val="%5."/>
      <w:lvlJc w:val="left"/>
      <w:pPr>
        <w:ind w:left="4770" w:hanging="360"/>
      </w:pPr>
    </w:lvl>
    <w:lvl w:ilvl="5" w:tplc="0416001B" w:tentative="1">
      <w:start w:val="1"/>
      <w:numFmt w:val="lowerRoman"/>
      <w:lvlText w:val="%6."/>
      <w:lvlJc w:val="right"/>
      <w:pPr>
        <w:ind w:left="5490" w:hanging="180"/>
      </w:pPr>
    </w:lvl>
    <w:lvl w:ilvl="6" w:tplc="0416000F" w:tentative="1">
      <w:start w:val="1"/>
      <w:numFmt w:val="decimal"/>
      <w:lvlText w:val="%7."/>
      <w:lvlJc w:val="left"/>
      <w:pPr>
        <w:ind w:left="6210" w:hanging="360"/>
      </w:pPr>
    </w:lvl>
    <w:lvl w:ilvl="7" w:tplc="04160019" w:tentative="1">
      <w:start w:val="1"/>
      <w:numFmt w:val="lowerLetter"/>
      <w:lvlText w:val="%8."/>
      <w:lvlJc w:val="left"/>
      <w:pPr>
        <w:ind w:left="6930" w:hanging="360"/>
      </w:pPr>
    </w:lvl>
    <w:lvl w:ilvl="8" w:tplc="0416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12E91AA7"/>
    <w:multiLevelType w:val="hybridMultilevel"/>
    <w:tmpl w:val="65D290D0"/>
    <w:lvl w:ilvl="0" w:tplc="147AD516">
      <w:start w:val="1"/>
      <w:numFmt w:val="upperRoman"/>
      <w:lvlText w:val="%1-"/>
      <w:lvlJc w:val="left"/>
      <w:pPr>
        <w:ind w:left="76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13FF52EE"/>
    <w:multiLevelType w:val="hybridMultilevel"/>
    <w:tmpl w:val="859E8BDA"/>
    <w:lvl w:ilvl="0" w:tplc="3926E742">
      <w:start w:val="1"/>
      <w:numFmt w:val="upperRoman"/>
      <w:lvlText w:val="%1-"/>
      <w:lvlJc w:val="left"/>
      <w:pPr>
        <w:ind w:left="153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90" w:hanging="360"/>
      </w:pPr>
    </w:lvl>
    <w:lvl w:ilvl="2" w:tplc="0416001B" w:tentative="1">
      <w:start w:val="1"/>
      <w:numFmt w:val="lowerRoman"/>
      <w:lvlText w:val="%3."/>
      <w:lvlJc w:val="right"/>
      <w:pPr>
        <w:ind w:left="2610" w:hanging="180"/>
      </w:pPr>
    </w:lvl>
    <w:lvl w:ilvl="3" w:tplc="0416000F" w:tentative="1">
      <w:start w:val="1"/>
      <w:numFmt w:val="decimal"/>
      <w:lvlText w:val="%4."/>
      <w:lvlJc w:val="left"/>
      <w:pPr>
        <w:ind w:left="3330" w:hanging="360"/>
      </w:pPr>
    </w:lvl>
    <w:lvl w:ilvl="4" w:tplc="04160019" w:tentative="1">
      <w:start w:val="1"/>
      <w:numFmt w:val="lowerLetter"/>
      <w:lvlText w:val="%5."/>
      <w:lvlJc w:val="left"/>
      <w:pPr>
        <w:ind w:left="4050" w:hanging="360"/>
      </w:pPr>
    </w:lvl>
    <w:lvl w:ilvl="5" w:tplc="0416001B" w:tentative="1">
      <w:start w:val="1"/>
      <w:numFmt w:val="lowerRoman"/>
      <w:lvlText w:val="%6."/>
      <w:lvlJc w:val="right"/>
      <w:pPr>
        <w:ind w:left="4770" w:hanging="180"/>
      </w:pPr>
    </w:lvl>
    <w:lvl w:ilvl="6" w:tplc="0416000F" w:tentative="1">
      <w:start w:val="1"/>
      <w:numFmt w:val="decimal"/>
      <w:lvlText w:val="%7."/>
      <w:lvlJc w:val="left"/>
      <w:pPr>
        <w:ind w:left="5490" w:hanging="360"/>
      </w:pPr>
    </w:lvl>
    <w:lvl w:ilvl="7" w:tplc="04160019" w:tentative="1">
      <w:start w:val="1"/>
      <w:numFmt w:val="lowerLetter"/>
      <w:lvlText w:val="%8."/>
      <w:lvlJc w:val="left"/>
      <w:pPr>
        <w:ind w:left="6210" w:hanging="360"/>
      </w:pPr>
    </w:lvl>
    <w:lvl w:ilvl="8" w:tplc="0416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14E12682"/>
    <w:multiLevelType w:val="multilevel"/>
    <w:tmpl w:val="FF16A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4D0029"/>
    <w:multiLevelType w:val="hybridMultilevel"/>
    <w:tmpl w:val="39A4A854"/>
    <w:lvl w:ilvl="0" w:tplc="293C3B0A">
      <w:start w:val="1"/>
      <w:numFmt w:val="upperRoman"/>
      <w:lvlText w:val="%1-"/>
      <w:lvlJc w:val="left"/>
      <w:pPr>
        <w:ind w:left="148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45" w:hanging="360"/>
      </w:pPr>
    </w:lvl>
    <w:lvl w:ilvl="2" w:tplc="0416001B" w:tentative="1">
      <w:start w:val="1"/>
      <w:numFmt w:val="lowerRoman"/>
      <w:lvlText w:val="%3."/>
      <w:lvlJc w:val="right"/>
      <w:pPr>
        <w:ind w:left="2565" w:hanging="180"/>
      </w:pPr>
    </w:lvl>
    <w:lvl w:ilvl="3" w:tplc="0416000F" w:tentative="1">
      <w:start w:val="1"/>
      <w:numFmt w:val="decimal"/>
      <w:lvlText w:val="%4."/>
      <w:lvlJc w:val="left"/>
      <w:pPr>
        <w:ind w:left="3285" w:hanging="360"/>
      </w:pPr>
    </w:lvl>
    <w:lvl w:ilvl="4" w:tplc="04160019" w:tentative="1">
      <w:start w:val="1"/>
      <w:numFmt w:val="lowerLetter"/>
      <w:lvlText w:val="%5."/>
      <w:lvlJc w:val="left"/>
      <w:pPr>
        <w:ind w:left="4005" w:hanging="360"/>
      </w:pPr>
    </w:lvl>
    <w:lvl w:ilvl="5" w:tplc="0416001B" w:tentative="1">
      <w:start w:val="1"/>
      <w:numFmt w:val="lowerRoman"/>
      <w:lvlText w:val="%6."/>
      <w:lvlJc w:val="right"/>
      <w:pPr>
        <w:ind w:left="4725" w:hanging="180"/>
      </w:pPr>
    </w:lvl>
    <w:lvl w:ilvl="6" w:tplc="0416000F" w:tentative="1">
      <w:start w:val="1"/>
      <w:numFmt w:val="decimal"/>
      <w:lvlText w:val="%7."/>
      <w:lvlJc w:val="left"/>
      <w:pPr>
        <w:ind w:left="5445" w:hanging="360"/>
      </w:pPr>
    </w:lvl>
    <w:lvl w:ilvl="7" w:tplc="04160019" w:tentative="1">
      <w:start w:val="1"/>
      <w:numFmt w:val="lowerLetter"/>
      <w:lvlText w:val="%8."/>
      <w:lvlJc w:val="left"/>
      <w:pPr>
        <w:ind w:left="6165" w:hanging="360"/>
      </w:pPr>
    </w:lvl>
    <w:lvl w:ilvl="8" w:tplc="0416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 w15:restartNumberingAfterBreak="0">
    <w:nsid w:val="1DCF45E2"/>
    <w:multiLevelType w:val="multilevel"/>
    <w:tmpl w:val="423A1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4D604A"/>
    <w:multiLevelType w:val="multilevel"/>
    <w:tmpl w:val="99E0B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4866A5"/>
    <w:multiLevelType w:val="hybridMultilevel"/>
    <w:tmpl w:val="246A6FC6"/>
    <w:lvl w:ilvl="0" w:tplc="D7043540">
      <w:start w:val="1"/>
      <w:numFmt w:val="upperRoman"/>
      <w:lvlText w:val="%1-"/>
      <w:lvlJc w:val="left"/>
      <w:pPr>
        <w:ind w:left="22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65" w:hanging="360"/>
      </w:pPr>
    </w:lvl>
    <w:lvl w:ilvl="2" w:tplc="0416001B" w:tentative="1">
      <w:start w:val="1"/>
      <w:numFmt w:val="lowerRoman"/>
      <w:lvlText w:val="%3."/>
      <w:lvlJc w:val="right"/>
      <w:pPr>
        <w:ind w:left="3285" w:hanging="180"/>
      </w:pPr>
    </w:lvl>
    <w:lvl w:ilvl="3" w:tplc="0416000F" w:tentative="1">
      <w:start w:val="1"/>
      <w:numFmt w:val="decimal"/>
      <w:lvlText w:val="%4."/>
      <w:lvlJc w:val="left"/>
      <w:pPr>
        <w:ind w:left="4005" w:hanging="360"/>
      </w:pPr>
    </w:lvl>
    <w:lvl w:ilvl="4" w:tplc="04160019" w:tentative="1">
      <w:start w:val="1"/>
      <w:numFmt w:val="lowerLetter"/>
      <w:lvlText w:val="%5."/>
      <w:lvlJc w:val="left"/>
      <w:pPr>
        <w:ind w:left="4725" w:hanging="360"/>
      </w:pPr>
    </w:lvl>
    <w:lvl w:ilvl="5" w:tplc="0416001B" w:tentative="1">
      <w:start w:val="1"/>
      <w:numFmt w:val="lowerRoman"/>
      <w:lvlText w:val="%6."/>
      <w:lvlJc w:val="right"/>
      <w:pPr>
        <w:ind w:left="5445" w:hanging="180"/>
      </w:pPr>
    </w:lvl>
    <w:lvl w:ilvl="6" w:tplc="0416000F" w:tentative="1">
      <w:start w:val="1"/>
      <w:numFmt w:val="decimal"/>
      <w:lvlText w:val="%7."/>
      <w:lvlJc w:val="left"/>
      <w:pPr>
        <w:ind w:left="6165" w:hanging="360"/>
      </w:pPr>
    </w:lvl>
    <w:lvl w:ilvl="7" w:tplc="04160019" w:tentative="1">
      <w:start w:val="1"/>
      <w:numFmt w:val="lowerLetter"/>
      <w:lvlText w:val="%8."/>
      <w:lvlJc w:val="left"/>
      <w:pPr>
        <w:ind w:left="6885" w:hanging="360"/>
      </w:pPr>
    </w:lvl>
    <w:lvl w:ilvl="8" w:tplc="0416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0" w15:restartNumberingAfterBreak="0">
    <w:nsid w:val="2A9A13B9"/>
    <w:multiLevelType w:val="multilevel"/>
    <w:tmpl w:val="B49C7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343A11"/>
    <w:multiLevelType w:val="hybridMultilevel"/>
    <w:tmpl w:val="4A785C9A"/>
    <w:lvl w:ilvl="0" w:tplc="63FC2AD4">
      <w:start w:val="1"/>
      <w:numFmt w:val="upperRoman"/>
      <w:lvlText w:val="%1-"/>
      <w:lvlJc w:val="left"/>
      <w:pPr>
        <w:ind w:left="225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10" w:hanging="360"/>
      </w:pPr>
    </w:lvl>
    <w:lvl w:ilvl="2" w:tplc="0416001B" w:tentative="1">
      <w:start w:val="1"/>
      <w:numFmt w:val="lowerRoman"/>
      <w:lvlText w:val="%3."/>
      <w:lvlJc w:val="right"/>
      <w:pPr>
        <w:ind w:left="3330" w:hanging="180"/>
      </w:pPr>
    </w:lvl>
    <w:lvl w:ilvl="3" w:tplc="0416000F" w:tentative="1">
      <w:start w:val="1"/>
      <w:numFmt w:val="decimal"/>
      <w:lvlText w:val="%4."/>
      <w:lvlJc w:val="left"/>
      <w:pPr>
        <w:ind w:left="4050" w:hanging="360"/>
      </w:pPr>
    </w:lvl>
    <w:lvl w:ilvl="4" w:tplc="04160019" w:tentative="1">
      <w:start w:val="1"/>
      <w:numFmt w:val="lowerLetter"/>
      <w:lvlText w:val="%5."/>
      <w:lvlJc w:val="left"/>
      <w:pPr>
        <w:ind w:left="4770" w:hanging="360"/>
      </w:pPr>
    </w:lvl>
    <w:lvl w:ilvl="5" w:tplc="0416001B" w:tentative="1">
      <w:start w:val="1"/>
      <w:numFmt w:val="lowerRoman"/>
      <w:lvlText w:val="%6."/>
      <w:lvlJc w:val="right"/>
      <w:pPr>
        <w:ind w:left="5490" w:hanging="180"/>
      </w:pPr>
    </w:lvl>
    <w:lvl w:ilvl="6" w:tplc="0416000F" w:tentative="1">
      <w:start w:val="1"/>
      <w:numFmt w:val="decimal"/>
      <w:lvlText w:val="%7."/>
      <w:lvlJc w:val="left"/>
      <w:pPr>
        <w:ind w:left="6210" w:hanging="360"/>
      </w:pPr>
    </w:lvl>
    <w:lvl w:ilvl="7" w:tplc="04160019" w:tentative="1">
      <w:start w:val="1"/>
      <w:numFmt w:val="lowerLetter"/>
      <w:lvlText w:val="%8."/>
      <w:lvlJc w:val="left"/>
      <w:pPr>
        <w:ind w:left="6930" w:hanging="360"/>
      </w:pPr>
    </w:lvl>
    <w:lvl w:ilvl="8" w:tplc="0416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2" w15:restartNumberingAfterBreak="0">
    <w:nsid w:val="305C69D5"/>
    <w:multiLevelType w:val="hybridMultilevel"/>
    <w:tmpl w:val="DC6E07C2"/>
    <w:lvl w:ilvl="0" w:tplc="EBB2CE24">
      <w:start w:val="1"/>
      <w:numFmt w:val="upperRoman"/>
      <w:lvlText w:val="%1-"/>
      <w:lvlJc w:val="left"/>
      <w:pPr>
        <w:ind w:left="765" w:hanging="720"/>
      </w:pPr>
      <w:rPr>
        <w:rFonts w:asciiTheme="minorHAnsi" w:eastAsiaTheme="minorHAnsi" w:hAnsiTheme="minorHAnsi" w:cstheme="minorBidi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308D5C6D"/>
    <w:multiLevelType w:val="multilevel"/>
    <w:tmpl w:val="328A5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F70B01"/>
    <w:multiLevelType w:val="hybridMultilevel"/>
    <w:tmpl w:val="47B673F8"/>
    <w:lvl w:ilvl="0" w:tplc="96D4E6B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DC4D4F"/>
    <w:multiLevelType w:val="hybridMultilevel"/>
    <w:tmpl w:val="79FAE520"/>
    <w:lvl w:ilvl="0" w:tplc="3D568B88">
      <w:start w:val="1"/>
      <w:numFmt w:val="upperRoman"/>
      <w:lvlText w:val="%1-"/>
      <w:lvlJc w:val="left"/>
      <w:pPr>
        <w:ind w:left="22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65" w:hanging="360"/>
      </w:pPr>
    </w:lvl>
    <w:lvl w:ilvl="2" w:tplc="0416001B" w:tentative="1">
      <w:start w:val="1"/>
      <w:numFmt w:val="lowerRoman"/>
      <w:lvlText w:val="%3."/>
      <w:lvlJc w:val="right"/>
      <w:pPr>
        <w:ind w:left="3285" w:hanging="180"/>
      </w:pPr>
    </w:lvl>
    <w:lvl w:ilvl="3" w:tplc="0416000F" w:tentative="1">
      <w:start w:val="1"/>
      <w:numFmt w:val="decimal"/>
      <w:lvlText w:val="%4."/>
      <w:lvlJc w:val="left"/>
      <w:pPr>
        <w:ind w:left="4005" w:hanging="360"/>
      </w:pPr>
    </w:lvl>
    <w:lvl w:ilvl="4" w:tplc="04160019" w:tentative="1">
      <w:start w:val="1"/>
      <w:numFmt w:val="lowerLetter"/>
      <w:lvlText w:val="%5."/>
      <w:lvlJc w:val="left"/>
      <w:pPr>
        <w:ind w:left="4725" w:hanging="360"/>
      </w:pPr>
    </w:lvl>
    <w:lvl w:ilvl="5" w:tplc="0416001B" w:tentative="1">
      <w:start w:val="1"/>
      <w:numFmt w:val="lowerRoman"/>
      <w:lvlText w:val="%6."/>
      <w:lvlJc w:val="right"/>
      <w:pPr>
        <w:ind w:left="5445" w:hanging="180"/>
      </w:pPr>
    </w:lvl>
    <w:lvl w:ilvl="6" w:tplc="0416000F" w:tentative="1">
      <w:start w:val="1"/>
      <w:numFmt w:val="decimal"/>
      <w:lvlText w:val="%7."/>
      <w:lvlJc w:val="left"/>
      <w:pPr>
        <w:ind w:left="6165" w:hanging="360"/>
      </w:pPr>
    </w:lvl>
    <w:lvl w:ilvl="7" w:tplc="04160019" w:tentative="1">
      <w:start w:val="1"/>
      <w:numFmt w:val="lowerLetter"/>
      <w:lvlText w:val="%8."/>
      <w:lvlJc w:val="left"/>
      <w:pPr>
        <w:ind w:left="6885" w:hanging="360"/>
      </w:pPr>
    </w:lvl>
    <w:lvl w:ilvl="8" w:tplc="0416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6" w15:restartNumberingAfterBreak="0">
    <w:nsid w:val="5A7D3D85"/>
    <w:multiLevelType w:val="multilevel"/>
    <w:tmpl w:val="BE2C4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EE76F3"/>
    <w:multiLevelType w:val="multilevel"/>
    <w:tmpl w:val="2B48C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1D7A3F"/>
    <w:multiLevelType w:val="hybridMultilevel"/>
    <w:tmpl w:val="52F27F32"/>
    <w:lvl w:ilvl="0" w:tplc="EF7AD4B8">
      <w:start w:val="1"/>
      <w:numFmt w:val="upperRoman"/>
      <w:lvlText w:val="%1-"/>
      <w:lvlJc w:val="left"/>
      <w:pPr>
        <w:ind w:left="76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 w15:restartNumberingAfterBreak="0">
    <w:nsid w:val="6A8B1E3A"/>
    <w:multiLevelType w:val="hybridMultilevel"/>
    <w:tmpl w:val="D5720376"/>
    <w:lvl w:ilvl="0" w:tplc="B0E01D7E">
      <w:start w:val="1"/>
      <w:numFmt w:val="upperRoman"/>
      <w:lvlText w:val="%1-"/>
      <w:lvlJc w:val="left"/>
      <w:pPr>
        <w:ind w:left="22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65" w:hanging="360"/>
      </w:pPr>
    </w:lvl>
    <w:lvl w:ilvl="2" w:tplc="0416001B" w:tentative="1">
      <w:start w:val="1"/>
      <w:numFmt w:val="lowerRoman"/>
      <w:lvlText w:val="%3."/>
      <w:lvlJc w:val="right"/>
      <w:pPr>
        <w:ind w:left="3285" w:hanging="180"/>
      </w:pPr>
    </w:lvl>
    <w:lvl w:ilvl="3" w:tplc="0416000F" w:tentative="1">
      <w:start w:val="1"/>
      <w:numFmt w:val="decimal"/>
      <w:lvlText w:val="%4."/>
      <w:lvlJc w:val="left"/>
      <w:pPr>
        <w:ind w:left="4005" w:hanging="360"/>
      </w:pPr>
    </w:lvl>
    <w:lvl w:ilvl="4" w:tplc="04160019" w:tentative="1">
      <w:start w:val="1"/>
      <w:numFmt w:val="lowerLetter"/>
      <w:lvlText w:val="%5."/>
      <w:lvlJc w:val="left"/>
      <w:pPr>
        <w:ind w:left="4725" w:hanging="360"/>
      </w:pPr>
    </w:lvl>
    <w:lvl w:ilvl="5" w:tplc="0416001B" w:tentative="1">
      <w:start w:val="1"/>
      <w:numFmt w:val="lowerRoman"/>
      <w:lvlText w:val="%6."/>
      <w:lvlJc w:val="right"/>
      <w:pPr>
        <w:ind w:left="5445" w:hanging="180"/>
      </w:pPr>
    </w:lvl>
    <w:lvl w:ilvl="6" w:tplc="0416000F" w:tentative="1">
      <w:start w:val="1"/>
      <w:numFmt w:val="decimal"/>
      <w:lvlText w:val="%7."/>
      <w:lvlJc w:val="left"/>
      <w:pPr>
        <w:ind w:left="6165" w:hanging="360"/>
      </w:pPr>
    </w:lvl>
    <w:lvl w:ilvl="7" w:tplc="04160019" w:tentative="1">
      <w:start w:val="1"/>
      <w:numFmt w:val="lowerLetter"/>
      <w:lvlText w:val="%8."/>
      <w:lvlJc w:val="left"/>
      <w:pPr>
        <w:ind w:left="6885" w:hanging="360"/>
      </w:pPr>
    </w:lvl>
    <w:lvl w:ilvl="8" w:tplc="0416001B" w:tentative="1">
      <w:start w:val="1"/>
      <w:numFmt w:val="lowerRoman"/>
      <w:lvlText w:val="%9."/>
      <w:lvlJc w:val="right"/>
      <w:pPr>
        <w:ind w:left="7605" w:hanging="180"/>
      </w:pPr>
    </w:lvl>
  </w:abstractNum>
  <w:num w:numId="1">
    <w:abstractNumId w:val="14"/>
  </w:num>
  <w:num w:numId="2">
    <w:abstractNumId w:val="18"/>
  </w:num>
  <w:num w:numId="3">
    <w:abstractNumId w:val="12"/>
  </w:num>
  <w:num w:numId="4">
    <w:abstractNumId w:val="4"/>
  </w:num>
  <w:num w:numId="5">
    <w:abstractNumId w:val="11"/>
  </w:num>
  <w:num w:numId="6">
    <w:abstractNumId w:val="3"/>
  </w:num>
  <w:num w:numId="7">
    <w:abstractNumId w:val="0"/>
  </w:num>
  <w:num w:numId="8">
    <w:abstractNumId w:val="6"/>
  </w:num>
  <w:num w:numId="9">
    <w:abstractNumId w:val="9"/>
  </w:num>
  <w:num w:numId="10">
    <w:abstractNumId w:val="19"/>
  </w:num>
  <w:num w:numId="11">
    <w:abstractNumId w:val="15"/>
  </w:num>
  <w:num w:numId="12">
    <w:abstractNumId w:val="2"/>
  </w:num>
  <w:num w:numId="13">
    <w:abstractNumId w:val="13"/>
  </w:num>
  <w:num w:numId="14">
    <w:abstractNumId w:val="8"/>
  </w:num>
  <w:num w:numId="15">
    <w:abstractNumId w:val="7"/>
  </w:num>
  <w:num w:numId="16">
    <w:abstractNumId w:val="5"/>
  </w:num>
  <w:num w:numId="17">
    <w:abstractNumId w:val="1"/>
  </w:num>
  <w:num w:numId="18">
    <w:abstractNumId w:val="16"/>
  </w:num>
  <w:num w:numId="19">
    <w:abstractNumId w:val="10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3FE"/>
    <w:rsid w:val="0004434E"/>
    <w:rsid w:val="00090D09"/>
    <w:rsid w:val="000C4657"/>
    <w:rsid w:val="001220B6"/>
    <w:rsid w:val="00187621"/>
    <w:rsid w:val="00187676"/>
    <w:rsid w:val="00196B48"/>
    <w:rsid w:val="001B5AF4"/>
    <w:rsid w:val="00242517"/>
    <w:rsid w:val="0026422A"/>
    <w:rsid w:val="002709AF"/>
    <w:rsid w:val="002D1C1F"/>
    <w:rsid w:val="00310B97"/>
    <w:rsid w:val="003D147B"/>
    <w:rsid w:val="003E27C0"/>
    <w:rsid w:val="00417B2F"/>
    <w:rsid w:val="00457C6F"/>
    <w:rsid w:val="00493ABD"/>
    <w:rsid w:val="004947CB"/>
    <w:rsid w:val="004A0CF4"/>
    <w:rsid w:val="004C2A19"/>
    <w:rsid w:val="005B4FC9"/>
    <w:rsid w:val="005C2923"/>
    <w:rsid w:val="006B72FA"/>
    <w:rsid w:val="006C68C1"/>
    <w:rsid w:val="006D4376"/>
    <w:rsid w:val="007C7903"/>
    <w:rsid w:val="007D0164"/>
    <w:rsid w:val="007D3254"/>
    <w:rsid w:val="00896EDE"/>
    <w:rsid w:val="008B1AED"/>
    <w:rsid w:val="00954E5F"/>
    <w:rsid w:val="009B4A0D"/>
    <w:rsid w:val="00A66EC2"/>
    <w:rsid w:val="00AD1F20"/>
    <w:rsid w:val="00AE27FE"/>
    <w:rsid w:val="00AE2998"/>
    <w:rsid w:val="00AE33FE"/>
    <w:rsid w:val="00AF651B"/>
    <w:rsid w:val="00B021DF"/>
    <w:rsid w:val="00B05D9E"/>
    <w:rsid w:val="00B812BA"/>
    <w:rsid w:val="00BC24EA"/>
    <w:rsid w:val="00C31D72"/>
    <w:rsid w:val="00C552FF"/>
    <w:rsid w:val="00C76A05"/>
    <w:rsid w:val="00CC7D04"/>
    <w:rsid w:val="00CE594C"/>
    <w:rsid w:val="00D12760"/>
    <w:rsid w:val="00D164D5"/>
    <w:rsid w:val="00D235CD"/>
    <w:rsid w:val="00D35E43"/>
    <w:rsid w:val="00D70AC7"/>
    <w:rsid w:val="00D83659"/>
    <w:rsid w:val="00D9460F"/>
    <w:rsid w:val="00DB1FE0"/>
    <w:rsid w:val="00DD4599"/>
    <w:rsid w:val="00E90A24"/>
    <w:rsid w:val="00F14C18"/>
    <w:rsid w:val="00F150D4"/>
    <w:rsid w:val="00F222E6"/>
    <w:rsid w:val="00F3054C"/>
    <w:rsid w:val="00F5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885A2CB2-83F9-4A01-BAD9-BE5E60128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9B4A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E33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33FE"/>
  </w:style>
  <w:style w:type="paragraph" w:styleId="Rodap">
    <w:name w:val="footer"/>
    <w:basedOn w:val="Normal"/>
    <w:link w:val="RodapChar"/>
    <w:uiPriority w:val="99"/>
    <w:unhideWhenUsed/>
    <w:rsid w:val="00AE33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33FE"/>
  </w:style>
  <w:style w:type="paragraph" w:styleId="PargrafodaLista">
    <w:name w:val="List Paragraph"/>
    <w:basedOn w:val="Normal"/>
    <w:uiPriority w:val="34"/>
    <w:qFormat/>
    <w:rsid w:val="00DD459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96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96EDE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96E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6EDE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uiPriority w:val="9"/>
    <w:rsid w:val="009B4A0D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9B4A0D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4A0CF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A0CF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5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A14C2-3FFB-4A89-887C-4A96C8D19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2025-11-10T11:14:00Z</cp:lastPrinted>
  <dcterms:created xsi:type="dcterms:W3CDTF">2025-11-10T12:18:00Z</dcterms:created>
  <dcterms:modified xsi:type="dcterms:W3CDTF">2025-11-11T12:31:00Z</dcterms:modified>
</cp:coreProperties>
</file>